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CF" w:rsidRPr="00EC3CEE" w:rsidRDefault="00A432CF" w:rsidP="00A432CF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EC3CEE">
        <w:rPr>
          <w:rFonts w:ascii="Arial" w:hAnsi="Arial" w:cs="Arial"/>
          <w:sz w:val="24"/>
          <w:szCs w:val="24"/>
        </w:rPr>
        <w:t>Expediente Nº 2.0</w:t>
      </w:r>
      <w:r>
        <w:rPr>
          <w:rFonts w:ascii="Arial" w:hAnsi="Arial" w:cs="Arial"/>
          <w:sz w:val="24"/>
          <w:szCs w:val="24"/>
        </w:rPr>
        <w:t>90</w:t>
      </w:r>
      <w:r w:rsidRPr="00EC3CEE">
        <w:rPr>
          <w:rFonts w:ascii="Arial" w:hAnsi="Arial" w:cs="Arial"/>
          <w:sz w:val="24"/>
          <w:szCs w:val="24"/>
        </w:rPr>
        <w:t>.C.24.-</w:t>
      </w:r>
    </w:p>
    <w:p w:rsidR="00A432CF" w:rsidRPr="00EC3CEE" w:rsidRDefault="00A432CF" w:rsidP="00A432CF">
      <w:pPr>
        <w:spacing w:before="120" w:after="120"/>
        <w:jc w:val="both"/>
        <w:rPr>
          <w:rFonts w:ascii="Arial" w:hAnsi="Arial" w:cs="Arial"/>
          <w:b/>
        </w:rPr>
      </w:pPr>
    </w:p>
    <w:p w:rsidR="00A432CF" w:rsidRPr="00EC3CEE" w:rsidRDefault="00A432CF" w:rsidP="00A432C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A432CF" w:rsidRPr="00EC3CEE" w:rsidRDefault="00A432CF" w:rsidP="00A432C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A432CF" w:rsidRPr="00EC3CEE" w:rsidRDefault="00A432CF" w:rsidP="00A432CF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A432CF" w:rsidRPr="00EC3CEE" w:rsidRDefault="00A432CF" w:rsidP="00A432CF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ab/>
      </w:r>
      <w:r w:rsidRPr="00EC3CEE">
        <w:rPr>
          <w:rFonts w:ascii="Arial" w:hAnsi="Arial" w:cs="Arial"/>
          <w:b/>
          <w:sz w:val="28"/>
          <w:szCs w:val="28"/>
        </w:rPr>
        <w:tab/>
        <w:t>Nº 1.13</w:t>
      </w:r>
      <w:r>
        <w:rPr>
          <w:rFonts w:ascii="Arial" w:hAnsi="Arial" w:cs="Arial"/>
          <w:b/>
          <w:sz w:val="28"/>
          <w:szCs w:val="28"/>
        </w:rPr>
        <w:t>4</w:t>
      </w:r>
      <w:r w:rsidRPr="00EC3CEE">
        <w:rPr>
          <w:rFonts w:ascii="Arial" w:hAnsi="Arial" w:cs="Arial"/>
          <w:b/>
          <w:sz w:val="28"/>
          <w:szCs w:val="28"/>
        </w:rPr>
        <w:t>/24</w:t>
      </w:r>
    </w:p>
    <w:p w:rsidR="00A432CF" w:rsidRDefault="00A432CF" w:rsidP="00A432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2C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2C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2CF" w:rsidRPr="007D188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8F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7D188F">
        <w:rPr>
          <w:rFonts w:ascii="Arial" w:hAnsi="Arial" w:cs="Arial"/>
          <w:sz w:val="24"/>
          <w:szCs w:val="24"/>
        </w:rPr>
        <w:t>a solicitud de vecinos mediante la cual manifiestan su preocupación por el estado de abandono del terreno baldío (futuro loteo) ubicado entre calles 65 y 58</w:t>
      </w:r>
      <w:r>
        <w:rPr>
          <w:rFonts w:ascii="Arial" w:hAnsi="Arial" w:cs="Arial"/>
          <w:sz w:val="24"/>
          <w:szCs w:val="24"/>
        </w:rPr>
        <w:t>;</w:t>
      </w:r>
      <w:r w:rsidRPr="007D188F">
        <w:rPr>
          <w:rFonts w:ascii="Arial" w:hAnsi="Arial" w:cs="Arial"/>
          <w:sz w:val="24"/>
          <w:szCs w:val="24"/>
        </w:rPr>
        <w:t xml:space="preserve">  y  </w:t>
      </w:r>
    </w:p>
    <w:p w:rsidR="00A432CF" w:rsidRPr="007D188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</w:t>
      </w:r>
      <w:r w:rsidRPr="007D188F">
        <w:rPr>
          <w:rFonts w:ascii="Arial" w:hAnsi="Arial" w:cs="Arial"/>
          <w:sz w:val="24"/>
          <w:szCs w:val="24"/>
        </w:rPr>
        <w:t>ue, al tomar conocimiento de la solicitud nos hemos hecho presente en la zona citada de Villa Cañás y hemos constatado las malas condiciones de conservación e higiene y las consecuencias que esta situación trae a los vecinos en general y a quienes viven cerca</w:t>
      </w:r>
      <w:r>
        <w:rPr>
          <w:rFonts w:ascii="Arial" w:hAnsi="Arial" w:cs="Arial"/>
          <w:sz w:val="24"/>
          <w:szCs w:val="24"/>
        </w:rPr>
        <w:t xml:space="preserve"> de dicho terreno en particular;</w:t>
      </w:r>
    </w:p>
    <w:p w:rsidR="00A432CF" w:rsidRPr="007D188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8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7D188F">
        <w:rPr>
          <w:rFonts w:ascii="Arial" w:hAnsi="Arial" w:cs="Arial"/>
          <w:sz w:val="24"/>
          <w:szCs w:val="24"/>
        </w:rPr>
        <w:t xml:space="preserve"> los baldíos abandonados generan contaminación, con pastizales, malezas, bas</w:t>
      </w:r>
      <w:r>
        <w:rPr>
          <w:rFonts w:ascii="Arial" w:hAnsi="Arial" w:cs="Arial"/>
          <w:sz w:val="24"/>
          <w:szCs w:val="24"/>
        </w:rPr>
        <w:t>ura y proliferación de roedores;</w:t>
      </w:r>
    </w:p>
    <w:p w:rsidR="00A432C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88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7D188F">
        <w:rPr>
          <w:rFonts w:ascii="Arial" w:hAnsi="Arial" w:cs="Arial"/>
          <w:sz w:val="24"/>
          <w:szCs w:val="24"/>
        </w:rPr>
        <w:t xml:space="preserve"> el reclamo en relación al mantenimiento, conservación, limpieza y estado de los terrenos baldíos, resulta legítimo, y que es potestad del Ejecutivo Municipal cursar la correspondiente intimación al propietario del mismo, a fin de que realice el mantenimiento adecuado y si este no lo hiciera; el Ejecutivo Municipal deberá tomar los recaudos pertinentes </w:t>
      </w:r>
      <w:r>
        <w:rPr>
          <w:rFonts w:ascii="Arial" w:hAnsi="Arial" w:cs="Arial"/>
          <w:sz w:val="24"/>
          <w:szCs w:val="24"/>
        </w:rPr>
        <w:t>para darle solución al problema;</w:t>
      </w:r>
    </w:p>
    <w:p w:rsidR="00A432CF" w:rsidRDefault="00A432CF" w:rsidP="00A432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2CF" w:rsidRPr="007D188F" w:rsidRDefault="003F329C" w:rsidP="003F329C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0776">
        <w:rPr>
          <w:rFonts w:ascii="Arial" w:hAnsi="Arial" w:cs="Arial"/>
          <w:sz w:val="24"/>
          <w:szCs w:val="24"/>
        </w:rPr>
        <w:t xml:space="preserve">Por todo lo </w:t>
      </w:r>
      <w:r w:rsidRPr="003C0776">
        <w:rPr>
          <w:rFonts w:ascii="Arial" w:hAnsi="Arial" w:cs="Arial"/>
          <w:sz w:val="24"/>
          <w:szCs w:val="24"/>
          <w:lang w:val="es-ES_tradnl"/>
        </w:rPr>
        <w:t>expuesto</w:t>
      </w:r>
      <w:r w:rsidRPr="003C0776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A449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mediante el área correspondiente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A432CF" w:rsidRPr="007D18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realice las tareas necesarias para el mantenimiento y conservación del sector de la ciudad identificado en la presente. </w:t>
      </w:r>
    </w:p>
    <w:p w:rsidR="00A432CF" w:rsidRDefault="00A432CF" w:rsidP="00A432CF">
      <w:bookmarkStart w:id="0" w:name="_GoBack"/>
      <w:bookmarkEnd w:id="0"/>
    </w:p>
    <w:p w:rsidR="00A432CF" w:rsidRPr="006C5A57" w:rsidRDefault="00A432CF" w:rsidP="00A432C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C5A57">
        <w:rPr>
          <w:rFonts w:ascii="Arial" w:hAnsi="Arial" w:cs="Arial"/>
          <w:sz w:val="24"/>
          <w:szCs w:val="24"/>
        </w:rPr>
        <w:t xml:space="preserve">Dada en Sala de Sesiones del Honorable Concejo Municipal de Villa Cañás, a los </w:t>
      </w:r>
      <w:r>
        <w:rPr>
          <w:rFonts w:ascii="Arial" w:hAnsi="Arial" w:cs="Arial"/>
          <w:sz w:val="24"/>
          <w:szCs w:val="24"/>
        </w:rPr>
        <w:t>diez</w:t>
      </w:r>
      <w:r w:rsidRPr="006C5A57">
        <w:rPr>
          <w:rFonts w:ascii="Arial" w:hAnsi="Arial" w:cs="Arial"/>
          <w:sz w:val="24"/>
          <w:szCs w:val="24"/>
        </w:rPr>
        <w:t xml:space="preserve"> días del mes de </w:t>
      </w:r>
      <w:r>
        <w:rPr>
          <w:rFonts w:ascii="Arial" w:hAnsi="Arial" w:cs="Arial"/>
          <w:sz w:val="24"/>
          <w:szCs w:val="24"/>
        </w:rPr>
        <w:t>abril</w:t>
      </w:r>
      <w:r w:rsidRPr="006C5A57">
        <w:rPr>
          <w:rFonts w:ascii="Arial" w:hAnsi="Arial" w:cs="Arial"/>
          <w:sz w:val="24"/>
          <w:szCs w:val="24"/>
        </w:rPr>
        <w:t xml:space="preserve"> del año dos mil veinticuatro.-</w:t>
      </w:r>
    </w:p>
    <w:p w:rsidR="00A432CF" w:rsidRDefault="00A432CF" w:rsidP="00A432CF"/>
    <w:p w:rsidR="001648F8" w:rsidRDefault="001648F8"/>
    <w:sectPr w:rsidR="001648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CF"/>
    <w:rsid w:val="001648F8"/>
    <w:rsid w:val="003F329C"/>
    <w:rsid w:val="00A4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CF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CF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</cp:revision>
  <dcterms:created xsi:type="dcterms:W3CDTF">2024-04-11T12:56:00Z</dcterms:created>
  <dcterms:modified xsi:type="dcterms:W3CDTF">2024-04-11T12:59:00Z</dcterms:modified>
</cp:coreProperties>
</file>