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AE" w:rsidRDefault="00E467AE" w:rsidP="00E467AE">
      <w:pPr>
        <w:spacing w:before="120" w:after="120"/>
        <w:jc w:val="both"/>
        <w:rPr>
          <w:b/>
          <w:u w:val="single"/>
        </w:rPr>
      </w:pPr>
    </w:p>
    <w:p w:rsidR="00E467AE" w:rsidRPr="006B20A3" w:rsidRDefault="00E467AE" w:rsidP="00E467AE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1E7609">
        <w:rPr>
          <w:rFonts w:ascii="Arial" w:hAnsi="Arial" w:cs="Arial"/>
          <w:sz w:val="24"/>
          <w:szCs w:val="24"/>
        </w:rPr>
        <w:t>Expediente</w:t>
      </w:r>
      <w:r>
        <w:rPr>
          <w:rFonts w:ascii="Arial" w:hAnsi="Arial" w:cs="Arial"/>
          <w:sz w:val="24"/>
          <w:szCs w:val="24"/>
        </w:rPr>
        <w:t xml:space="preserve"> Nº </w:t>
      </w:r>
      <w:r w:rsidRPr="006B20A3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7</w:t>
      </w:r>
      <w:r w:rsidRPr="006B20A3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6B20A3">
        <w:rPr>
          <w:rFonts w:ascii="Arial" w:hAnsi="Arial" w:cs="Arial"/>
          <w:sz w:val="24"/>
          <w:szCs w:val="24"/>
        </w:rPr>
        <w:t>.-</w:t>
      </w:r>
    </w:p>
    <w:p w:rsidR="00E467AE" w:rsidRPr="00F346AC" w:rsidRDefault="00E467AE" w:rsidP="00E467AE">
      <w:pPr>
        <w:spacing w:before="120" w:after="120"/>
        <w:jc w:val="both"/>
        <w:rPr>
          <w:rFonts w:ascii="Arial" w:hAnsi="Arial" w:cs="Arial"/>
          <w:b/>
        </w:rPr>
      </w:pPr>
    </w:p>
    <w:p w:rsidR="00E467AE" w:rsidRPr="00F346AC" w:rsidRDefault="00E467AE" w:rsidP="00E467A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E467AE" w:rsidRPr="00F346AC" w:rsidRDefault="00E467AE" w:rsidP="00E467A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E467AE" w:rsidRPr="00F346AC" w:rsidRDefault="00E467AE" w:rsidP="00E467A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E467AE" w:rsidRPr="007D0F13" w:rsidRDefault="00E467AE" w:rsidP="00E467AE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</w:t>
      </w:r>
      <w:r>
        <w:rPr>
          <w:rFonts w:ascii="Arial" w:hAnsi="Arial" w:cs="Arial"/>
          <w:b/>
          <w:sz w:val="28"/>
          <w:szCs w:val="28"/>
        </w:rPr>
        <w:t>13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/24</w:t>
      </w:r>
    </w:p>
    <w:p w:rsidR="00E467AE" w:rsidRPr="00DB538B" w:rsidRDefault="00E467AE" w:rsidP="00E467AE">
      <w:pPr>
        <w:spacing w:line="240" w:lineRule="auto"/>
        <w:rPr>
          <w:rFonts w:ascii="Arial" w:hAnsi="Arial" w:cs="Arial"/>
          <w:sz w:val="24"/>
          <w:szCs w:val="24"/>
        </w:rPr>
      </w:pPr>
    </w:p>
    <w:p w:rsidR="00F427E0" w:rsidRPr="003062E3" w:rsidRDefault="00F427E0" w:rsidP="00F427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427E0" w:rsidRPr="00F427E0" w:rsidRDefault="00F427E0" w:rsidP="00F42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7E0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F427E0">
        <w:rPr>
          <w:rFonts w:ascii="Arial" w:hAnsi="Arial" w:cs="Arial"/>
          <w:sz w:val="24"/>
          <w:szCs w:val="24"/>
        </w:rPr>
        <w:t>a prórroga o extensión del plazo original para acogerse al Plan de facilidades de pago de distintos tributos</w:t>
      </w:r>
      <w:r>
        <w:rPr>
          <w:rFonts w:ascii="Arial" w:hAnsi="Arial" w:cs="Arial"/>
          <w:sz w:val="24"/>
          <w:szCs w:val="24"/>
        </w:rPr>
        <w:t>;</w:t>
      </w:r>
      <w:r w:rsidRPr="00F427E0">
        <w:rPr>
          <w:rFonts w:ascii="Arial" w:hAnsi="Arial" w:cs="Arial"/>
          <w:sz w:val="24"/>
          <w:szCs w:val="24"/>
        </w:rPr>
        <w:t xml:space="preserve"> y </w:t>
      </w:r>
    </w:p>
    <w:p w:rsidR="00F427E0" w:rsidRPr="00F427E0" w:rsidRDefault="00F427E0" w:rsidP="001E3F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7E0">
        <w:rPr>
          <w:rFonts w:ascii="Arial" w:hAnsi="Arial" w:cs="Arial"/>
          <w:sz w:val="24"/>
          <w:szCs w:val="24"/>
        </w:rPr>
        <w:t>Considerando</w:t>
      </w:r>
      <w:r w:rsidR="001E3FC1">
        <w:rPr>
          <w:rFonts w:ascii="Arial" w:hAnsi="Arial" w:cs="Arial"/>
          <w:sz w:val="24"/>
          <w:szCs w:val="24"/>
        </w:rPr>
        <w:t xml:space="preserve"> que; </w:t>
      </w:r>
      <w:r w:rsidRPr="00F427E0">
        <w:rPr>
          <w:rFonts w:ascii="Arial" w:hAnsi="Arial" w:cs="Arial"/>
          <w:sz w:val="24"/>
          <w:szCs w:val="24"/>
        </w:rPr>
        <w:t xml:space="preserve">la Ordenanza </w:t>
      </w:r>
      <w:r w:rsidR="001E3FC1">
        <w:rPr>
          <w:rFonts w:ascii="Arial" w:hAnsi="Arial" w:cs="Arial"/>
          <w:sz w:val="24"/>
          <w:szCs w:val="24"/>
        </w:rPr>
        <w:t xml:space="preserve">Nº </w:t>
      </w:r>
      <w:r w:rsidRPr="00F427E0">
        <w:rPr>
          <w:rFonts w:ascii="Arial" w:hAnsi="Arial" w:cs="Arial"/>
          <w:sz w:val="24"/>
          <w:szCs w:val="24"/>
        </w:rPr>
        <w:t>1</w:t>
      </w:r>
      <w:r w:rsidR="001E3FC1">
        <w:rPr>
          <w:rFonts w:ascii="Arial" w:hAnsi="Arial" w:cs="Arial"/>
          <w:sz w:val="24"/>
          <w:szCs w:val="24"/>
        </w:rPr>
        <w:t>.</w:t>
      </w:r>
      <w:r w:rsidRPr="00F427E0">
        <w:rPr>
          <w:rFonts w:ascii="Arial" w:hAnsi="Arial" w:cs="Arial"/>
          <w:sz w:val="24"/>
          <w:szCs w:val="24"/>
        </w:rPr>
        <w:t>302/2</w:t>
      </w:r>
      <w:r w:rsidR="001E3FC1">
        <w:rPr>
          <w:rFonts w:ascii="Arial" w:hAnsi="Arial" w:cs="Arial"/>
          <w:sz w:val="24"/>
          <w:szCs w:val="24"/>
        </w:rPr>
        <w:t>.</w:t>
      </w:r>
      <w:r w:rsidRPr="00F427E0">
        <w:rPr>
          <w:rFonts w:ascii="Arial" w:hAnsi="Arial" w:cs="Arial"/>
          <w:sz w:val="24"/>
          <w:szCs w:val="24"/>
        </w:rPr>
        <w:t>022 aprobada y promulgada, tenía como vencimiento el 31/12/2</w:t>
      </w:r>
      <w:r w:rsidR="001E3FC1">
        <w:rPr>
          <w:rFonts w:ascii="Arial" w:hAnsi="Arial" w:cs="Arial"/>
          <w:sz w:val="24"/>
          <w:szCs w:val="24"/>
        </w:rPr>
        <w:t>.</w:t>
      </w:r>
      <w:r w:rsidRPr="00F427E0">
        <w:rPr>
          <w:rFonts w:ascii="Arial" w:hAnsi="Arial" w:cs="Arial"/>
          <w:sz w:val="24"/>
          <w:szCs w:val="24"/>
        </w:rPr>
        <w:t>022, luego se prorrogó al 31/03/2</w:t>
      </w:r>
      <w:r w:rsidR="001E3FC1">
        <w:rPr>
          <w:rFonts w:ascii="Arial" w:hAnsi="Arial" w:cs="Arial"/>
          <w:sz w:val="24"/>
          <w:szCs w:val="24"/>
        </w:rPr>
        <w:t>.</w:t>
      </w:r>
      <w:r w:rsidRPr="00F427E0">
        <w:rPr>
          <w:rFonts w:ascii="Arial" w:hAnsi="Arial" w:cs="Arial"/>
          <w:sz w:val="24"/>
          <w:szCs w:val="24"/>
        </w:rPr>
        <w:t>023 más otra prórroga al 30/06/2</w:t>
      </w:r>
      <w:r w:rsidR="001E3FC1">
        <w:rPr>
          <w:rFonts w:ascii="Arial" w:hAnsi="Arial" w:cs="Arial"/>
          <w:sz w:val="24"/>
          <w:szCs w:val="24"/>
        </w:rPr>
        <w:t>.</w:t>
      </w:r>
      <w:r w:rsidRPr="00F427E0">
        <w:rPr>
          <w:rFonts w:ascii="Arial" w:hAnsi="Arial" w:cs="Arial"/>
          <w:sz w:val="24"/>
          <w:szCs w:val="24"/>
        </w:rPr>
        <w:t>023</w:t>
      </w:r>
      <w:r w:rsidR="001E3FC1">
        <w:rPr>
          <w:rFonts w:ascii="Arial" w:hAnsi="Arial" w:cs="Arial"/>
          <w:sz w:val="24"/>
          <w:szCs w:val="24"/>
        </w:rPr>
        <w:t>;</w:t>
      </w:r>
    </w:p>
    <w:p w:rsidR="00F427E0" w:rsidRPr="00F427E0" w:rsidRDefault="00F427E0" w:rsidP="001E3F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7E0">
        <w:rPr>
          <w:rFonts w:ascii="Arial" w:hAnsi="Arial" w:cs="Arial"/>
          <w:sz w:val="24"/>
          <w:szCs w:val="24"/>
        </w:rPr>
        <w:t>Que</w:t>
      </w:r>
      <w:r w:rsidR="001E3FC1">
        <w:rPr>
          <w:rFonts w:ascii="Arial" w:hAnsi="Arial" w:cs="Arial"/>
          <w:sz w:val="24"/>
          <w:szCs w:val="24"/>
        </w:rPr>
        <w:t>,</w:t>
      </w:r>
      <w:r w:rsidRPr="00F427E0">
        <w:rPr>
          <w:rFonts w:ascii="Arial" w:hAnsi="Arial" w:cs="Arial"/>
          <w:sz w:val="24"/>
          <w:szCs w:val="24"/>
        </w:rPr>
        <w:t xml:space="preserve"> en la misma, se consideró la posibilidad de prórroga del vencimiento para adherirse a los planes </w:t>
      </w:r>
      <w:r w:rsidR="001E3FC1">
        <w:rPr>
          <w:rFonts w:ascii="Arial" w:hAnsi="Arial" w:cs="Arial"/>
          <w:sz w:val="24"/>
          <w:szCs w:val="24"/>
        </w:rPr>
        <w:t>de pago;</w:t>
      </w:r>
    </w:p>
    <w:p w:rsidR="00F427E0" w:rsidRPr="00F427E0" w:rsidRDefault="00F427E0" w:rsidP="00F427E0">
      <w:pPr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1E3FC1" w:rsidRDefault="001E3FC1" w:rsidP="00F427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3EC5" w:rsidRDefault="001E3FC1" w:rsidP="001E3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46FC">
        <w:rPr>
          <w:rFonts w:ascii="Arial" w:hAnsi="Arial" w:cs="Arial"/>
          <w:sz w:val="24"/>
          <w:szCs w:val="24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</w:rPr>
        <w:t>todo</w:t>
      </w:r>
      <w:r w:rsidRPr="00FB1C12">
        <w:rPr>
          <w:rFonts w:ascii="Arial" w:hAnsi="Arial" w:cs="Arial"/>
          <w:sz w:val="24"/>
          <w:szCs w:val="24"/>
        </w:rPr>
        <w:t xml:space="preserve"> lo </w:t>
      </w:r>
      <w:r w:rsidRPr="00F046FC">
        <w:rPr>
          <w:rFonts w:ascii="Arial" w:hAnsi="Arial" w:cs="Arial"/>
          <w:sz w:val="24"/>
          <w:szCs w:val="24"/>
          <w:lang w:val="es-ES_tradnl"/>
        </w:rPr>
        <w:t>expuesto</w:t>
      </w:r>
      <w:r w:rsidRPr="00FB1C12">
        <w:rPr>
          <w:rFonts w:ascii="Arial" w:hAnsi="Arial" w:cs="Arial"/>
          <w:sz w:val="24"/>
          <w:szCs w:val="24"/>
        </w:rPr>
        <w:t xml:space="preserve">, el Honorable </w:t>
      </w:r>
      <w:r w:rsidRPr="00F046FC">
        <w:rPr>
          <w:rFonts w:ascii="Arial" w:hAnsi="Arial" w:cs="Arial"/>
          <w:sz w:val="24"/>
          <w:szCs w:val="24"/>
        </w:rPr>
        <w:t>Concejo</w:t>
      </w:r>
      <w:r w:rsidRPr="00FB1C12">
        <w:rPr>
          <w:rFonts w:ascii="Arial" w:hAnsi="Arial" w:cs="Arial"/>
          <w:sz w:val="24"/>
          <w:szCs w:val="24"/>
        </w:rPr>
        <w:t xml:space="preserve"> Municipal de Villa Cañás se </w:t>
      </w:r>
      <w:r w:rsidRPr="00B9115B">
        <w:rPr>
          <w:rFonts w:ascii="Arial" w:hAnsi="Arial" w:cs="Arial"/>
          <w:sz w:val="24"/>
          <w:szCs w:val="24"/>
        </w:rPr>
        <w:t>dirige</w:t>
      </w:r>
      <w:r w:rsidRPr="00FB1C12">
        <w:rPr>
          <w:rFonts w:ascii="Arial" w:hAnsi="Arial" w:cs="Arial"/>
          <w:sz w:val="24"/>
          <w:szCs w:val="24"/>
        </w:rPr>
        <w:t xml:space="preserve"> al </w:t>
      </w:r>
      <w:r w:rsidRPr="00F046FC">
        <w:rPr>
          <w:rFonts w:ascii="Arial" w:hAnsi="Arial" w:cs="Arial"/>
          <w:sz w:val="24"/>
          <w:szCs w:val="24"/>
        </w:rPr>
        <w:t>Departamento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</w:rPr>
        <w:t>Ejecutivo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</w:rPr>
        <w:t>solicitando</w:t>
      </w:r>
      <w:r w:rsidRPr="00FB1C12">
        <w:rPr>
          <w:rFonts w:ascii="Arial" w:hAnsi="Arial" w:cs="Arial"/>
          <w:sz w:val="24"/>
          <w:szCs w:val="24"/>
        </w:rPr>
        <w:t xml:space="preserve"> al Sr. </w:t>
      </w:r>
      <w:r w:rsidRPr="00F046FC">
        <w:rPr>
          <w:rFonts w:ascii="Arial" w:hAnsi="Arial" w:cs="Arial"/>
          <w:sz w:val="24"/>
          <w:szCs w:val="24"/>
        </w:rPr>
        <w:t>Intendente</w:t>
      </w:r>
      <w:r w:rsidRPr="00FB1C12">
        <w:rPr>
          <w:rFonts w:ascii="Arial" w:hAnsi="Arial" w:cs="Arial"/>
          <w:sz w:val="24"/>
          <w:szCs w:val="24"/>
        </w:rPr>
        <w:t xml:space="preserve"> Municipal </w:t>
      </w:r>
      <w:r w:rsidRPr="00B9115B">
        <w:rPr>
          <w:rFonts w:ascii="Arial" w:hAnsi="Arial" w:cs="Arial"/>
          <w:sz w:val="24"/>
          <w:szCs w:val="24"/>
        </w:rPr>
        <w:t>que</w:t>
      </w:r>
      <w:r w:rsidRPr="00FB1C12">
        <w:rPr>
          <w:rFonts w:ascii="Arial" w:hAnsi="Arial" w:cs="Arial"/>
          <w:sz w:val="24"/>
          <w:szCs w:val="24"/>
        </w:rPr>
        <w:t xml:space="preserve">, </w:t>
      </w:r>
      <w:r w:rsidRPr="00B9115B">
        <w:rPr>
          <w:rFonts w:ascii="Arial" w:hAnsi="Arial" w:cs="Arial"/>
          <w:sz w:val="24"/>
          <w:szCs w:val="24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B9115B">
        <w:rPr>
          <w:rFonts w:ascii="Arial" w:hAnsi="Arial" w:cs="Arial"/>
          <w:sz w:val="24"/>
          <w:szCs w:val="24"/>
        </w:rPr>
        <w:t>medio</w:t>
      </w:r>
      <w:r w:rsidRPr="00FB1C12">
        <w:rPr>
          <w:rFonts w:ascii="Arial" w:hAnsi="Arial" w:cs="Arial"/>
          <w:sz w:val="24"/>
          <w:szCs w:val="24"/>
        </w:rPr>
        <w:t xml:space="preserve"> de</w:t>
      </w:r>
      <w:r w:rsidR="00786E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786E80">
        <w:rPr>
          <w:rFonts w:ascii="Arial" w:hAnsi="Arial" w:cs="Arial"/>
          <w:sz w:val="24"/>
          <w:szCs w:val="24"/>
        </w:rPr>
        <w:t>a Secretaría de Economía</w:t>
      </w:r>
      <w:r w:rsidR="00D63EC5">
        <w:rPr>
          <w:rFonts w:ascii="Arial" w:hAnsi="Arial" w:cs="Arial"/>
          <w:sz w:val="24"/>
          <w:szCs w:val="24"/>
        </w:rPr>
        <w:t>:</w:t>
      </w:r>
    </w:p>
    <w:p w:rsidR="00F427E0" w:rsidRPr="00D63EC5" w:rsidRDefault="00D63EC5" w:rsidP="00D63EC5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63EC5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</w:t>
      </w:r>
      <w:r w:rsidR="00F427E0" w:rsidRPr="00F427E0">
        <w:rPr>
          <w:rFonts w:ascii="Arial" w:hAnsi="Arial" w:cs="Arial"/>
          <w:sz w:val="24"/>
          <w:szCs w:val="24"/>
        </w:rPr>
        <w:t xml:space="preserve">nforme a la fecha de vencimiento original según Ordenanza </w:t>
      </w:r>
      <w:r>
        <w:rPr>
          <w:rFonts w:ascii="Arial" w:hAnsi="Arial" w:cs="Arial"/>
          <w:sz w:val="24"/>
          <w:szCs w:val="24"/>
        </w:rPr>
        <w:t xml:space="preserve">Nº </w:t>
      </w:r>
      <w:r w:rsidR="00F427E0" w:rsidRPr="00F427E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F427E0" w:rsidRPr="00F427E0">
        <w:rPr>
          <w:rFonts w:ascii="Arial" w:hAnsi="Arial" w:cs="Arial"/>
          <w:sz w:val="24"/>
          <w:szCs w:val="24"/>
        </w:rPr>
        <w:t>302/2</w:t>
      </w:r>
      <w:r>
        <w:rPr>
          <w:rFonts w:ascii="Arial" w:hAnsi="Arial" w:cs="Arial"/>
          <w:sz w:val="24"/>
          <w:szCs w:val="24"/>
        </w:rPr>
        <w:t>.</w:t>
      </w:r>
      <w:r w:rsidR="00F427E0" w:rsidRPr="00F427E0">
        <w:rPr>
          <w:rFonts w:ascii="Arial" w:hAnsi="Arial" w:cs="Arial"/>
          <w:sz w:val="24"/>
          <w:szCs w:val="24"/>
        </w:rPr>
        <w:t>022, la cantidad de contribuyentes que adhirieron al Plan de facilidades, detallando monto de cada uno, cuotas convenidas y descuentos de intereses otorgados en cada caso, según Ordenanza respectiva.</w:t>
      </w:r>
      <w:r>
        <w:rPr>
          <w:rFonts w:ascii="Arial" w:hAnsi="Arial" w:cs="Arial"/>
          <w:sz w:val="24"/>
          <w:szCs w:val="24"/>
        </w:rPr>
        <w:t>-</w:t>
      </w:r>
      <w:r w:rsidR="00F427E0" w:rsidRPr="00F427E0">
        <w:rPr>
          <w:rFonts w:ascii="Arial" w:hAnsi="Arial" w:cs="Arial"/>
          <w:sz w:val="24"/>
          <w:szCs w:val="24"/>
        </w:rPr>
        <w:t xml:space="preserve"> </w:t>
      </w:r>
    </w:p>
    <w:p w:rsidR="009126E2" w:rsidRDefault="00D63EC5" w:rsidP="00F42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EC5">
        <w:rPr>
          <w:rFonts w:ascii="Arial" w:hAnsi="Arial" w:cs="Arial"/>
          <w:b/>
          <w:sz w:val="24"/>
          <w:szCs w:val="24"/>
        </w:rPr>
        <w:t>2.-</w:t>
      </w:r>
      <w:r w:rsidR="00F427E0" w:rsidRPr="00F427E0">
        <w:rPr>
          <w:rFonts w:ascii="Arial" w:hAnsi="Arial" w:cs="Arial"/>
          <w:sz w:val="24"/>
          <w:szCs w:val="24"/>
        </w:rPr>
        <w:t xml:space="preserve"> Se solicita la misma información que el punto anterior, referida a todos los contribuyentes que adhirieron al Plan de facilidades durante las distintas prórrogas por separado.</w:t>
      </w:r>
      <w:r w:rsidR="009126E2">
        <w:rPr>
          <w:rFonts w:ascii="Arial" w:hAnsi="Arial" w:cs="Arial"/>
          <w:sz w:val="24"/>
          <w:szCs w:val="24"/>
        </w:rPr>
        <w:t>-</w:t>
      </w:r>
    </w:p>
    <w:p w:rsidR="009126E2" w:rsidRDefault="009126E2" w:rsidP="00F42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7E0" w:rsidRPr="00F427E0" w:rsidRDefault="009126E2" w:rsidP="00F42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6E2">
        <w:rPr>
          <w:rFonts w:ascii="Arial" w:hAnsi="Arial" w:cs="Arial"/>
          <w:b/>
          <w:sz w:val="24"/>
          <w:szCs w:val="24"/>
        </w:rPr>
        <w:t>3.-</w:t>
      </w:r>
      <w:r w:rsidR="00F427E0" w:rsidRPr="009126E2">
        <w:rPr>
          <w:rFonts w:ascii="Arial" w:hAnsi="Arial" w:cs="Arial"/>
          <w:sz w:val="24"/>
          <w:szCs w:val="24"/>
        </w:rPr>
        <w:t xml:space="preserve"> </w:t>
      </w:r>
      <w:r w:rsidR="00F427E0" w:rsidRPr="00F427E0">
        <w:rPr>
          <w:rFonts w:ascii="Arial" w:hAnsi="Arial" w:cs="Arial"/>
          <w:sz w:val="24"/>
          <w:szCs w:val="24"/>
        </w:rPr>
        <w:t>Se solicita detalle completo de cuotas pagas e impagas a la fecha de la presente, intimaciones y/o caída de Planes, si las hubiere.</w:t>
      </w:r>
      <w:r w:rsidR="00972848">
        <w:rPr>
          <w:rFonts w:ascii="Arial" w:hAnsi="Arial" w:cs="Arial"/>
          <w:sz w:val="24"/>
          <w:szCs w:val="24"/>
        </w:rPr>
        <w:t>-</w:t>
      </w:r>
      <w:r w:rsidR="00F427E0" w:rsidRPr="00F427E0">
        <w:rPr>
          <w:rFonts w:ascii="Arial" w:hAnsi="Arial" w:cs="Arial"/>
          <w:sz w:val="24"/>
          <w:szCs w:val="24"/>
        </w:rPr>
        <w:t xml:space="preserve"> </w:t>
      </w:r>
    </w:p>
    <w:p w:rsidR="00E467AE" w:rsidRPr="00F427E0" w:rsidRDefault="00E467AE" w:rsidP="00F427E0">
      <w:pPr>
        <w:spacing w:line="240" w:lineRule="auto"/>
        <w:jc w:val="both"/>
        <w:rPr>
          <w:rStyle w:val="nfasis"/>
          <w:rFonts w:ascii="Arial" w:hAnsi="Arial" w:cs="Arial"/>
          <w:i w:val="0"/>
          <w:sz w:val="24"/>
          <w:szCs w:val="24"/>
          <w:bdr w:val="none" w:sz="0" w:space="0" w:color="auto" w:frame="1"/>
        </w:rPr>
      </w:pPr>
    </w:p>
    <w:p w:rsidR="00E467AE" w:rsidRDefault="00E467AE" w:rsidP="00E467AE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467AE" w:rsidRDefault="00E467AE" w:rsidP="00E467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67AE" w:rsidRDefault="00E467AE" w:rsidP="00E467A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467AE" w:rsidRPr="00F14289" w:rsidRDefault="00E467AE" w:rsidP="00E467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4289">
        <w:rPr>
          <w:rFonts w:ascii="Arial" w:hAnsi="Arial" w:cs="Arial"/>
          <w:sz w:val="24"/>
          <w:szCs w:val="24"/>
        </w:rPr>
        <w:t>Dada en Sala de Sesiones del Honorable Concejo Municipal de Villa Cañás, a los veintisiete días del mes de marzo del año dos mil veinticuatro.-</w:t>
      </w:r>
    </w:p>
    <w:p w:rsidR="00E467AE" w:rsidRDefault="00E467AE" w:rsidP="00E467AE"/>
    <w:p w:rsidR="00E467AE" w:rsidRDefault="00E467AE" w:rsidP="00E467AE"/>
    <w:p w:rsidR="008008D6" w:rsidRDefault="008008D6"/>
    <w:sectPr w:rsidR="00800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2121"/>
    <w:multiLevelType w:val="hybridMultilevel"/>
    <w:tmpl w:val="37008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AE"/>
    <w:rsid w:val="001E3FC1"/>
    <w:rsid w:val="00786E80"/>
    <w:rsid w:val="008008D6"/>
    <w:rsid w:val="009126E2"/>
    <w:rsid w:val="00972848"/>
    <w:rsid w:val="00D63EC5"/>
    <w:rsid w:val="00E467AE"/>
    <w:rsid w:val="00F4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AE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46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AE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46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2024-04-03T14:09:00Z</dcterms:created>
  <dcterms:modified xsi:type="dcterms:W3CDTF">2024-04-03T14:18:00Z</dcterms:modified>
</cp:coreProperties>
</file>